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jc w:val="center"/>
        <w:tblCellSpacing w:w="0" w:type="dxa"/>
        <w:shd w:val="clear" w:color="auto" w:fill="FFFFFF"/>
        <w:tblCellMar>
          <w:left w:w="0" w:type="dxa"/>
          <w:right w:w="0" w:type="dxa"/>
        </w:tblCellMar>
        <w:tblLook w:val="04A0" w:firstRow="1" w:lastRow="0" w:firstColumn="1" w:lastColumn="0" w:noHBand="0" w:noVBand="1"/>
      </w:tblPr>
      <w:tblGrid>
        <w:gridCol w:w="10531"/>
      </w:tblGrid>
      <w:tr w:rsidR="00403C81" w:rsidTr="00403C81">
        <w:trPr>
          <w:tblCellSpacing w:w="0" w:type="dxa"/>
          <w:jc w:val="center"/>
        </w:trPr>
        <w:tc>
          <w:tcPr>
            <w:tcW w:w="0" w:type="auto"/>
            <w:shd w:val="clear" w:color="auto" w:fill="FFFFFF"/>
            <w:vAlign w:val="center"/>
            <w:hideMark/>
          </w:tcPr>
          <w:p w:rsidR="00403C81" w:rsidRDefault="00403C81">
            <w:pPr>
              <w:rPr>
                <w:rFonts w:ascii="Arial" w:eastAsia="Times New Roman" w:hAnsi="Arial" w:cs="Arial"/>
                <w:color w:val="474747"/>
                <w:sz w:val="18"/>
                <w:szCs w:val="18"/>
              </w:rPr>
            </w:pPr>
            <w:bookmarkStart w:id="0" w:name="top_of_mail"/>
            <w:bookmarkEnd w:id="0"/>
            <w:r>
              <w:rPr>
                <w:rFonts w:ascii="Arial" w:eastAsia="Times New Roman" w:hAnsi="Arial" w:cs="Arial"/>
                <w:noProof/>
                <w:color w:val="474747"/>
                <w:sz w:val="18"/>
                <w:szCs w:val="18"/>
              </w:rPr>
              <w:drawing>
                <wp:inline distT="0" distB="0" distL="0" distR="0">
                  <wp:extent cx="6687185" cy="1256030"/>
                  <wp:effectExtent l="0" t="0" r="0" b="1270"/>
                  <wp:docPr id="2" name="Grafik 2" descr="Pressediens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dienst Hea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87185" cy="1256030"/>
                          </a:xfrm>
                          <a:prstGeom prst="rect">
                            <a:avLst/>
                          </a:prstGeom>
                          <a:noFill/>
                          <a:ln>
                            <a:noFill/>
                          </a:ln>
                        </pic:spPr>
                      </pic:pic>
                    </a:graphicData>
                  </a:graphic>
                </wp:inline>
              </w:drawing>
            </w:r>
          </w:p>
        </w:tc>
      </w:tr>
      <w:tr w:rsidR="00403C81" w:rsidTr="00403C81">
        <w:trPr>
          <w:tblCellSpacing w:w="0" w:type="dxa"/>
          <w:jc w:val="center"/>
        </w:trPr>
        <w:tc>
          <w:tcPr>
            <w:tcW w:w="0" w:type="auto"/>
            <w:shd w:val="clear" w:color="auto" w:fill="FFFFFF"/>
            <w:tcMar>
              <w:top w:w="300" w:type="dxa"/>
              <w:left w:w="300" w:type="dxa"/>
              <w:bottom w:w="300" w:type="dxa"/>
              <w:right w:w="300" w:type="dxa"/>
            </w:tcMar>
            <w:vAlign w:val="center"/>
            <w:hideMark/>
          </w:tcPr>
          <w:p w:rsidR="00403C81" w:rsidRDefault="00403C81">
            <w:pPr>
              <w:pStyle w:val="berschrift2"/>
              <w:rPr>
                <w:rFonts w:ascii="Arial" w:eastAsia="Times New Roman" w:hAnsi="Arial" w:cs="Arial"/>
                <w:color w:val="474747"/>
              </w:rPr>
            </w:pPr>
            <w:r>
              <w:rPr>
                <w:rFonts w:ascii="Arial" w:eastAsia="Times New Roman" w:hAnsi="Arial" w:cs="Arial"/>
                <w:color w:val="474747"/>
              </w:rPr>
              <w:t>Kärntner Gymnasiasten siegten beim Schülerliga-Bundesfinale</w:t>
            </w:r>
          </w:p>
          <w:p w:rsidR="00403C81" w:rsidRDefault="00403C81">
            <w:pPr>
              <w:pStyle w:val="berschrift3"/>
              <w:rPr>
                <w:rFonts w:ascii="Arial" w:eastAsia="Times New Roman" w:hAnsi="Arial" w:cs="Arial"/>
                <w:color w:val="474747"/>
              </w:rPr>
            </w:pPr>
            <w:r>
              <w:rPr>
                <w:rFonts w:ascii="Arial" w:eastAsia="Times New Roman" w:hAnsi="Arial" w:cs="Arial"/>
                <w:color w:val="474747"/>
              </w:rPr>
              <w:t xml:space="preserve">LH Kaiser und Landessportdirektor </w:t>
            </w:r>
            <w:proofErr w:type="spellStart"/>
            <w:r>
              <w:rPr>
                <w:rFonts w:ascii="Arial" w:eastAsia="Times New Roman" w:hAnsi="Arial" w:cs="Arial"/>
                <w:color w:val="474747"/>
              </w:rPr>
              <w:t>Arthofer</w:t>
            </w:r>
            <w:proofErr w:type="spellEnd"/>
            <w:r>
              <w:rPr>
                <w:rFonts w:ascii="Arial" w:eastAsia="Times New Roman" w:hAnsi="Arial" w:cs="Arial"/>
                <w:color w:val="474747"/>
              </w:rPr>
              <w:t xml:space="preserve"> gratulieren Basketballnachwuchs zu hervorragender Leistung </w:t>
            </w:r>
          </w:p>
          <w:p w:rsidR="00403C81" w:rsidRDefault="00403C81">
            <w:pPr>
              <w:pStyle w:val="wspw"/>
              <w:rPr>
                <w:rFonts w:ascii="Arial" w:hAnsi="Arial" w:cs="Arial"/>
                <w:color w:val="474747"/>
                <w:sz w:val="18"/>
                <w:szCs w:val="18"/>
              </w:rPr>
            </w:pPr>
            <w:r>
              <w:rPr>
                <w:rFonts w:ascii="Arial" w:hAnsi="Arial" w:cs="Arial"/>
                <w:color w:val="474747"/>
                <w:sz w:val="18"/>
                <w:szCs w:val="18"/>
              </w:rPr>
              <w:t xml:space="preserve">Klagenfurt (LPD). Einen Top-Erfolg verbuchte das BG/BRG </w:t>
            </w:r>
            <w:proofErr w:type="spellStart"/>
            <w:r>
              <w:rPr>
                <w:rFonts w:ascii="Arial" w:hAnsi="Arial" w:cs="Arial"/>
                <w:color w:val="474747"/>
                <w:sz w:val="18"/>
                <w:szCs w:val="18"/>
              </w:rPr>
              <w:t>za</w:t>
            </w:r>
            <w:proofErr w:type="spellEnd"/>
            <w:r>
              <w:rPr>
                <w:rFonts w:ascii="Arial" w:hAnsi="Arial" w:cs="Arial"/>
                <w:color w:val="474747"/>
                <w:sz w:val="18"/>
                <w:szCs w:val="18"/>
              </w:rPr>
              <w:t xml:space="preserve"> </w:t>
            </w:r>
            <w:proofErr w:type="spellStart"/>
            <w:r>
              <w:rPr>
                <w:rFonts w:ascii="Arial" w:hAnsi="Arial" w:cs="Arial"/>
                <w:color w:val="474747"/>
                <w:sz w:val="18"/>
                <w:szCs w:val="18"/>
              </w:rPr>
              <w:t>Slovence</w:t>
            </w:r>
            <w:proofErr w:type="spellEnd"/>
            <w:r>
              <w:rPr>
                <w:rFonts w:ascii="Arial" w:hAnsi="Arial" w:cs="Arial"/>
                <w:color w:val="474747"/>
                <w:sz w:val="18"/>
                <w:szCs w:val="18"/>
              </w:rPr>
              <w:t xml:space="preserve">/für Slowenen beim Bundesfinale der Basketball-Schülerliga in Wien. Nach einem spannenden Spiel gegen die oberösterreichischen Gegner schafften es die Kärntner Burschen mit einem Ergebnis von 47:31 im Finale auf Platz 1. Sportreferent LH Peter Kaiser und Landessportdirektor Arno </w:t>
            </w:r>
            <w:proofErr w:type="spellStart"/>
            <w:r>
              <w:rPr>
                <w:rFonts w:ascii="Arial" w:hAnsi="Arial" w:cs="Arial"/>
                <w:color w:val="474747"/>
                <w:sz w:val="18"/>
                <w:szCs w:val="18"/>
              </w:rPr>
              <w:t>Arthofer</w:t>
            </w:r>
            <w:proofErr w:type="spellEnd"/>
            <w:r>
              <w:rPr>
                <w:rFonts w:ascii="Arial" w:hAnsi="Arial" w:cs="Arial"/>
                <w:color w:val="474747"/>
                <w:sz w:val="18"/>
                <w:szCs w:val="18"/>
              </w:rPr>
              <w:t xml:space="preserve"> gratulieren ihnen und den Mädchen der MS </w:t>
            </w:r>
            <w:proofErr w:type="spellStart"/>
            <w:r>
              <w:rPr>
                <w:rFonts w:ascii="Arial" w:hAnsi="Arial" w:cs="Arial"/>
                <w:color w:val="474747"/>
                <w:sz w:val="18"/>
                <w:szCs w:val="18"/>
              </w:rPr>
              <w:t>Radenthein</w:t>
            </w:r>
            <w:proofErr w:type="spellEnd"/>
            <w:r>
              <w:rPr>
                <w:rFonts w:ascii="Arial" w:hAnsi="Arial" w:cs="Arial"/>
                <w:color w:val="474747"/>
                <w:sz w:val="18"/>
                <w:szCs w:val="18"/>
              </w:rPr>
              <w:t xml:space="preserve">, die auf Platz sieben landeten, ganz herzlich. </w:t>
            </w:r>
            <w:r>
              <w:rPr>
                <w:rFonts w:ascii="Arial" w:hAnsi="Arial" w:cs="Arial"/>
                <w:color w:val="474747"/>
                <w:sz w:val="18"/>
                <w:szCs w:val="18"/>
              </w:rPr>
              <w:br/>
            </w:r>
            <w:r>
              <w:rPr>
                <w:rFonts w:ascii="Arial" w:hAnsi="Arial" w:cs="Arial"/>
                <w:color w:val="474747"/>
                <w:sz w:val="18"/>
                <w:szCs w:val="18"/>
              </w:rPr>
              <w:br/>
              <w:t xml:space="preserve">„Wir sind sehr stolz auf euch, denn ihr habt mit viel Ehrgeiz gezeigt, welche sportlichen Leitungen trotz der vielen </w:t>
            </w:r>
            <w:proofErr w:type="spellStart"/>
            <w:r>
              <w:rPr>
                <w:rFonts w:ascii="Arial" w:hAnsi="Arial" w:cs="Arial"/>
                <w:color w:val="474747"/>
                <w:sz w:val="18"/>
                <w:szCs w:val="18"/>
              </w:rPr>
              <w:t>coronabedingten</w:t>
            </w:r>
            <w:proofErr w:type="spellEnd"/>
            <w:r>
              <w:rPr>
                <w:rFonts w:ascii="Arial" w:hAnsi="Arial" w:cs="Arial"/>
                <w:color w:val="474747"/>
                <w:sz w:val="18"/>
                <w:szCs w:val="18"/>
              </w:rPr>
              <w:t xml:space="preserve"> Hürden möglich sind und damit euch aber auch unser ganzes Bundesland in ein gutes Licht gerückt. Dieser erfreuliche Erfolg unterstreicht das hohe Niveau und die Breitenwirkung des Schulsports in Kärnten. Er zeigt aber auch den Einsatz und das Engagement aller teilnehmenden Schülerinnen und Schüler sowie Pädagoginnen und Pädagogen“, sind sich Kaiser und </w:t>
            </w:r>
            <w:proofErr w:type="spellStart"/>
            <w:r>
              <w:rPr>
                <w:rFonts w:ascii="Arial" w:hAnsi="Arial" w:cs="Arial"/>
                <w:color w:val="474747"/>
                <w:sz w:val="18"/>
                <w:szCs w:val="18"/>
              </w:rPr>
              <w:t>Arthofer</w:t>
            </w:r>
            <w:proofErr w:type="spellEnd"/>
            <w:r>
              <w:rPr>
                <w:rFonts w:ascii="Arial" w:hAnsi="Arial" w:cs="Arial"/>
                <w:color w:val="474747"/>
                <w:sz w:val="18"/>
                <w:szCs w:val="18"/>
              </w:rPr>
              <w:t xml:space="preserve"> einig und appellieren: „Macht unbedingt weiter so!“</w:t>
            </w:r>
            <w:r>
              <w:rPr>
                <w:rFonts w:ascii="Arial" w:hAnsi="Arial" w:cs="Arial"/>
                <w:color w:val="474747"/>
                <w:sz w:val="18"/>
                <w:szCs w:val="18"/>
              </w:rPr>
              <w:br/>
            </w:r>
            <w:r>
              <w:rPr>
                <w:rFonts w:ascii="Arial" w:hAnsi="Arial" w:cs="Arial"/>
                <w:color w:val="474747"/>
                <w:sz w:val="18"/>
                <w:szCs w:val="18"/>
              </w:rPr>
              <w:br/>
            </w:r>
            <w:r>
              <w:rPr>
                <w:rFonts w:ascii="Arial" w:hAnsi="Arial" w:cs="Arial"/>
                <w:color w:val="474747"/>
                <w:sz w:val="18"/>
                <w:szCs w:val="18"/>
              </w:rPr>
              <w:br/>
              <w:t>Rückfragehinweis: Büro LH Kaiser</w:t>
            </w:r>
            <w:r>
              <w:rPr>
                <w:rFonts w:ascii="Arial" w:hAnsi="Arial" w:cs="Arial"/>
                <w:color w:val="474747"/>
                <w:sz w:val="18"/>
                <w:szCs w:val="18"/>
              </w:rPr>
              <w:br/>
              <w:t>Redaktion: Susanne Stirn</w:t>
            </w:r>
            <w:r>
              <w:rPr>
                <w:rFonts w:ascii="Arial" w:hAnsi="Arial" w:cs="Arial"/>
                <w:color w:val="474747"/>
                <w:sz w:val="18"/>
                <w:szCs w:val="18"/>
              </w:rPr>
              <w:br/>
              <w:t>15. März 2022</w:t>
            </w:r>
            <w:r>
              <w:rPr>
                <w:rFonts w:ascii="Arial" w:hAnsi="Arial" w:cs="Arial"/>
                <w:color w:val="474747"/>
                <w:sz w:val="18"/>
                <w:szCs w:val="18"/>
              </w:rPr>
              <w:br/>
              <w:t>Nr. 490</w:t>
            </w:r>
          </w:p>
        </w:tc>
      </w:tr>
    </w:tbl>
    <w:p w:rsidR="00403C81" w:rsidRDefault="00403C81" w:rsidP="00403C81">
      <w:pPr>
        <w:jc w:val="center"/>
        <w:rPr>
          <w:rFonts w:ascii="Arial" w:eastAsia="Times New Roman" w:hAnsi="Arial" w:cs="Arial"/>
          <w:vanish/>
          <w:color w:val="474747"/>
          <w:sz w:val="18"/>
          <w:szCs w:val="18"/>
        </w:rPr>
      </w:pPr>
    </w:p>
    <w:tbl>
      <w:tblPr>
        <w:tblW w:w="10200" w:type="dxa"/>
        <w:jc w:val="center"/>
        <w:tblCellSpacing w:w="0" w:type="dxa"/>
        <w:shd w:val="clear" w:color="auto" w:fill="FFFFFF"/>
        <w:tblCellMar>
          <w:top w:w="300" w:type="dxa"/>
          <w:left w:w="300" w:type="dxa"/>
          <w:bottom w:w="300" w:type="dxa"/>
          <w:right w:w="300" w:type="dxa"/>
        </w:tblCellMar>
        <w:tblLook w:val="04A0" w:firstRow="1" w:lastRow="0" w:firstColumn="1" w:lastColumn="0" w:noHBand="0" w:noVBand="1"/>
      </w:tblPr>
      <w:tblGrid>
        <w:gridCol w:w="10204"/>
      </w:tblGrid>
      <w:tr w:rsidR="00403C81" w:rsidTr="00403C81">
        <w:trPr>
          <w:tblCellSpacing w:w="0" w:type="dxa"/>
          <w:jc w:val="center"/>
        </w:trPr>
        <w:tc>
          <w:tcPr>
            <w:tcW w:w="0" w:type="auto"/>
            <w:shd w:val="clear" w:color="auto" w:fill="FFFFFF"/>
            <w:vAlign w:val="center"/>
            <w:hideMark/>
          </w:tcPr>
          <w:p w:rsidR="00403C81" w:rsidRDefault="00403C81">
            <w:pPr>
              <w:rPr>
                <w:rFonts w:ascii="Arial" w:eastAsia="Times New Roman" w:hAnsi="Arial" w:cs="Arial"/>
                <w:color w:val="474747"/>
                <w:sz w:val="18"/>
                <w:szCs w:val="18"/>
              </w:rPr>
            </w:pPr>
            <w:r>
              <w:rPr>
                <w:rFonts w:ascii="Arial" w:eastAsia="Times New Roman" w:hAnsi="Arial" w:cs="Arial"/>
                <w:noProof/>
                <w:color w:val="474747"/>
                <w:sz w:val="18"/>
                <w:szCs w:val="18"/>
              </w:rPr>
              <w:drawing>
                <wp:inline distT="0" distB="0" distL="0" distR="0">
                  <wp:extent cx="6098540" cy="8255"/>
                  <wp:effectExtent l="0" t="0" r="0" b="0"/>
                  <wp:docPr id="1" name="Grafik 1" descr="waagrechte 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agrechte lin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8540" cy="8255"/>
                          </a:xfrm>
                          <a:prstGeom prst="rect">
                            <a:avLst/>
                          </a:prstGeom>
                          <a:noFill/>
                          <a:ln>
                            <a:noFill/>
                          </a:ln>
                        </pic:spPr>
                      </pic:pic>
                    </a:graphicData>
                  </a:graphic>
                </wp:inline>
              </w:drawing>
            </w:r>
          </w:p>
          <w:p w:rsidR="00403C81" w:rsidRDefault="00403C81">
            <w:pPr>
              <w:pStyle w:val="StandardWeb"/>
              <w:rPr>
                <w:rFonts w:ascii="Arial" w:hAnsi="Arial" w:cs="Arial"/>
                <w:color w:val="474747"/>
                <w:sz w:val="18"/>
                <w:szCs w:val="18"/>
              </w:rPr>
            </w:pPr>
            <w:r>
              <w:rPr>
                <w:rFonts w:ascii="Arial" w:hAnsi="Arial" w:cs="Arial"/>
                <w:color w:val="474747"/>
                <w:sz w:val="18"/>
                <w:szCs w:val="18"/>
              </w:rPr>
              <w:t xml:space="preserve">Medieninhaber: Land Kärnten | Herausgeber: Amt der Kärntner Landesregierung, Landespressedienst, 9021 Klagenfurt am Wörthersee, Arnulfplatz 1 | Tel: 050-536 10203 | Fax: 050-536 10200 | </w:t>
            </w:r>
            <w:hyperlink r:id="rId6" w:history="1">
              <w:r>
                <w:rPr>
                  <w:rStyle w:val="Hyperlink"/>
                  <w:rFonts w:ascii="Arial" w:hAnsi="Arial" w:cs="Arial"/>
                  <w:sz w:val="18"/>
                  <w:szCs w:val="18"/>
                </w:rPr>
                <w:t>abt1.lpd@ktn.gv.at</w:t>
              </w:r>
            </w:hyperlink>
            <w:r>
              <w:rPr>
                <w:rFonts w:ascii="Arial" w:hAnsi="Arial" w:cs="Arial"/>
                <w:color w:val="474747"/>
                <w:sz w:val="18"/>
                <w:szCs w:val="18"/>
              </w:rPr>
              <w:t xml:space="preserve"> | </w:t>
            </w:r>
            <w:hyperlink r:id="rId7" w:history="1">
              <w:r>
                <w:rPr>
                  <w:rStyle w:val="Hyperlink"/>
                  <w:rFonts w:ascii="Arial" w:hAnsi="Arial" w:cs="Arial"/>
                  <w:sz w:val="18"/>
                  <w:szCs w:val="18"/>
                </w:rPr>
                <w:t>www.ktn.gv.at</w:t>
              </w:r>
            </w:hyperlink>
            <w:r>
              <w:rPr>
                <w:rFonts w:ascii="Arial" w:hAnsi="Arial" w:cs="Arial"/>
                <w:color w:val="474747"/>
                <w:sz w:val="18"/>
                <w:szCs w:val="18"/>
              </w:rPr>
              <w:t xml:space="preserve"> </w:t>
            </w:r>
          </w:p>
        </w:tc>
      </w:tr>
    </w:tbl>
    <w:p w:rsidR="00B02D0E" w:rsidRDefault="00B02D0E">
      <w:bookmarkStart w:id="1" w:name="_GoBack"/>
      <w:bookmarkEnd w:id="1"/>
    </w:p>
    <w:sectPr w:rsidR="00B02D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1"/>
    <w:rsid w:val="00403C81"/>
    <w:rsid w:val="00B02D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26FFE-9AAB-48EA-9837-52845B7E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3C81"/>
    <w:pPr>
      <w:spacing w:after="0" w:line="240" w:lineRule="auto"/>
    </w:pPr>
    <w:rPr>
      <w:rFonts w:ascii="Times New Roman" w:hAnsi="Times New Roman" w:cs="Times New Roman"/>
      <w:sz w:val="24"/>
      <w:szCs w:val="24"/>
      <w:lang w:eastAsia="de-DE"/>
    </w:rPr>
  </w:style>
  <w:style w:type="paragraph" w:styleId="berschrift2">
    <w:name w:val="heading 2"/>
    <w:basedOn w:val="Standard"/>
    <w:link w:val="berschrift2Zchn"/>
    <w:uiPriority w:val="9"/>
    <w:semiHidden/>
    <w:unhideWhenUsed/>
    <w:qFormat/>
    <w:rsid w:val="00403C81"/>
    <w:pPr>
      <w:spacing w:before="100" w:beforeAutospacing="1" w:after="100" w:afterAutospacing="1"/>
      <w:outlineLvl w:val="1"/>
    </w:pPr>
    <w:rPr>
      <w:b/>
      <w:bCs/>
      <w:sz w:val="36"/>
      <w:szCs w:val="36"/>
    </w:rPr>
  </w:style>
  <w:style w:type="paragraph" w:styleId="berschrift3">
    <w:name w:val="heading 3"/>
    <w:basedOn w:val="Standard"/>
    <w:link w:val="berschrift3Zchn"/>
    <w:uiPriority w:val="9"/>
    <w:semiHidden/>
    <w:unhideWhenUsed/>
    <w:qFormat/>
    <w:rsid w:val="00403C81"/>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403C81"/>
    <w:rPr>
      <w:rFonts w:ascii="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semiHidden/>
    <w:rsid w:val="00403C81"/>
    <w:rPr>
      <w:rFonts w:ascii="Times New Roman" w:hAnsi="Times New Roman" w:cs="Times New Roman"/>
      <w:b/>
      <w:bCs/>
      <w:sz w:val="27"/>
      <w:szCs w:val="27"/>
      <w:lang w:eastAsia="de-DE"/>
    </w:rPr>
  </w:style>
  <w:style w:type="character" w:styleId="Hyperlink">
    <w:name w:val="Hyperlink"/>
    <w:basedOn w:val="Absatz-Standardschriftart"/>
    <w:uiPriority w:val="99"/>
    <w:semiHidden/>
    <w:unhideWhenUsed/>
    <w:rsid w:val="00403C81"/>
    <w:rPr>
      <w:color w:val="105075"/>
      <w:u w:val="single"/>
    </w:rPr>
  </w:style>
  <w:style w:type="paragraph" w:styleId="StandardWeb">
    <w:name w:val="Normal (Web)"/>
    <w:basedOn w:val="Standard"/>
    <w:uiPriority w:val="99"/>
    <w:semiHidden/>
    <w:unhideWhenUsed/>
    <w:rsid w:val="00403C81"/>
    <w:pPr>
      <w:spacing w:before="100" w:beforeAutospacing="1" w:after="100" w:afterAutospacing="1"/>
    </w:pPr>
  </w:style>
  <w:style w:type="paragraph" w:customStyle="1" w:styleId="wspw">
    <w:name w:val="wspw"/>
    <w:basedOn w:val="Standard"/>
    <w:uiPriority w:val="99"/>
    <w:semiHidden/>
    <w:rsid w:val="00403C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1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tn.gv.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t1.lpd@ktn.gv.at" TargetMode="External"/><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1349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AK Kaernten</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Hafner Ferdinand</dc:creator>
  <cp:keywords/>
  <dc:description/>
  <cp:lastModifiedBy>Hafner Ferdinand</cp:lastModifiedBy>
  <cp:revision>1</cp:revision>
  <dcterms:created xsi:type="dcterms:W3CDTF">2022-04-29T09:55:00Z</dcterms:created>
  <dcterms:modified xsi:type="dcterms:W3CDTF">2022-04-29T09:55:00Z</dcterms:modified>
</cp:coreProperties>
</file>